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B8004" w14:textId="77777777" w:rsidR="005B6B24" w:rsidRPr="005B6B24" w:rsidRDefault="005B6B24" w:rsidP="00E03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B24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48CC2090" w14:textId="6731BB57" w:rsidR="00463CA6" w:rsidRDefault="005B6B24" w:rsidP="00E0327D">
      <w:pPr>
        <w:spacing w:after="0" w:line="240" w:lineRule="auto"/>
        <w:jc w:val="center"/>
      </w:pPr>
      <w:r w:rsidRPr="005B6B24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bookmarkStart w:id="0" w:name="_Hlk100576698"/>
      <w:r w:rsidRPr="005B6B24">
        <w:rPr>
          <w:rFonts w:ascii="Times New Roman" w:hAnsi="Times New Roman" w:cs="Times New Roman"/>
          <w:b/>
          <w:sz w:val="28"/>
          <w:szCs w:val="28"/>
        </w:rPr>
        <w:t>постановления Кабинета Министров «О проект</w:t>
      </w:r>
      <w:r w:rsidR="00AC4BA5">
        <w:rPr>
          <w:rFonts w:ascii="Times New Roman" w:hAnsi="Times New Roman" w:cs="Times New Roman"/>
          <w:b/>
          <w:sz w:val="28"/>
          <w:szCs w:val="28"/>
        </w:rPr>
        <w:t>е</w:t>
      </w:r>
      <w:r w:rsidRPr="005B6B24">
        <w:rPr>
          <w:rFonts w:ascii="Times New Roman" w:hAnsi="Times New Roman" w:cs="Times New Roman"/>
          <w:b/>
          <w:sz w:val="28"/>
          <w:szCs w:val="28"/>
        </w:rPr>
        <w:t xml:space="preserve"> Закона Кыргызской Республики </w:t>
      </w:r>
      <w:bookmarkStart w:id="1" w:name="_Hlk100571445"/>
      <w:bookmarkStart w:id="2" w:name="_Hlk100576779"/>
      <w:r w:rsidRPr="005B6B24">
        <w:rPr>
          <w:rFonts w:ascii="Times New Roman" w:hAnsi="Times New Roman" w:cs="Times New Roman"/>
          <w:b/>
          <w:sz w:val="28"/>
          <w:szCs w:val="28"/>
        </w:rPr>
        <w:t>«</w:t>
      </w:r>
      <w:r w:rsidRPr="005B6B2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некоторые законодательные акты в сфере землепользования»</w:t>
      </w:r>
      <w:bookmarkEnd w:id="1"/>
      <w:r>
        <w:t xml:space="preserve"> </w:t>
      </w:r>
      <w:bookmarkEnd w:id="2"/>
    </w:p>
    <w:bookmarkEnd w:id="0"/>
    <w:p w14:paraId="4496BC70" w14:textId="65C7E4C9" w:rsidR="005B6B24" w:rsidRDefault="005B6B24" w:rsidP="00E0327D">
      <w:pPr>
        <w:spacing w:after="0" w:line="240" w:lineRule="auto"/>
        <w:jc w:val="center"/>
      </w:pPr>
    </w:p>
    <w:p w14:paraId="311537E2" w14:textId="77777777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6B24">
        <w:rPr>
          <w:rFonts w:ascii="Times New Roman" w:eastAsia="Calibri" w:hAnsi="Times New Roman" w:cs="Times New Roman"/>
          <w:b/>
          <w:sz w:val="28"/>
          <w:szCs w:val="28"/>
        </w:rPr>
        <w:t>1.Цели и задачи.</w:t>
      </w:r>
    </w:p>
    <w:p w14:paraId="7C39441C" w14:textId="7F1EB3D6" w:rsidR="005B6B24" w:rsidRDefault="005B6B24" w:rsidP="00E0327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6B24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Pr="005B6B24">
        <w:rPr>
          <w:rFonts w:ascii="Times New Roman" w:hAnsi="Times New Roman" w:cs="Times New Roman"/>
          <w:bCs/>
          <w:sz w:val="28"/>
          <w:szCs w:val="28"/>
        </w:rPr>
        <w:t xml:space="preserve">постановления Кабинета Министров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разработан в целях </w:t>
      </w:r>
      <w:r w:rsidRPr="005B6B24">
        <w:rPr>
          <w:rFonts w:ascii="Times New Roman" w:hAnsi="Times New Roman" w:cs="Times New Roman"/>
          <w:bCs/>
          <w:sz w:val="28"/>
          <w:szCs w:val="28"/>
        </w:rPr>
        <w:t>одобрени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5B6B24">
        <w:rPr>
          <w:rFonts w:ascii="Times New Roman" w:hAnsi="Times New Roman" w:cs="Times New Roman"/>
          <w:bCs/>
          <w:sz w:val="28"/>
          <w:szCs w:val="28"/>
        </w:rPr>
        <w:t xml:space="preserve"> проекта Закона Кыргызской Республики «О внесении изменений в некоторые законодательные акты в сфере землепользования»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D3D83B8" w14:textId="77777777" w:rsidR="005B6B24" w:rsidRPr="005B6B24" w:rsidRDefault="005B6B24" w:rsidP="00E032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Вместе с тем, проект Закона Кыргызской Республики </w:t>
      </w:r>
      <w:r w:rsidRPr="005B6B24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законодательные акты в сфере землепользования»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B24">
        <w:rPr>
          <w:rFonts w:ascii="Times New Roman" w:hAnsi="Times New Roman" w:cs="Times New Roman"/>
          <w:bCs/>
          <w:sz w:val="28"/>
          <w:szCs w:val="28"/>
        </w:rPr>
        <w:t>разработан в целях привлечения инвестиций и развития инфраструктуры, в том числе повышения доступности жилья для граждан по республике.</w:t>
      </w:r>
    </w:p>
    <w:p w14:paraId="124C92B9" w14:textId="19AD3FC6" w:rsidR="005B6B24" w:rsidRPr="005B6B24" w:rsidRDefault="005B6B24" w:rsidP="00E0327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6B24">
        <w:rPr>
          <w:rFonts w:ascii="Times New Roman" w:hAnsi="Times New Roman" w:cs="Times New Roman"/>
          <w:sz w:val="28"/>
          <w:szCs w:val="28"/>
        </w:rPr>
        <w:t xml:space="preserve">Также, данный </w:t>
      </w:r>
      <w:bookmarkStart w:id="3" w:name="_Hlk100571807"/>
      <w:r w:rsidRPr="005B6B24">
        <w:rPr>
          <w:rFonts w:ascii="Times New Roman" w:hAnsi="Times New Roman" w:cs="Times New Roman"/>
          <w:sz w:val="28"/>
          <w:szCs w:val="28"/>
        </w:rPr>
        <w:t xml:space="preserve">Закона Кыргызской </w:t>
      </w:r>
      <w:proofErr w:type="gramStart"/>
      <w:r w:rsidRPr="005B6B24">
        <w:rPr>
          <w:rFonts w:ascii="Times New Roman" w:hAnsi="Times New Roman" w:cs="Times New Roman"/>
          <w:sz w:val="28"/>
          <w:szCs w:val="28"/>
        </w:rPr>
        <w:t xml:space="preserve">Республики, </w:t>
      </w:r>
      <w:bookmarkEnd w:id="3"/>
      <w:r w:rsidRPr="005B6B24">
        <w:rPr>
          <w:rFonts w:ascii="Times New Roman" w:hAnsi="Times New Roman" w:cs="Times New Roman"/>
          <w:bCs/>
          <w:sz w:val="28"/>
          <w:szCs w:val="28"/>
        </w:rPr>
        <w:t xml:space="preserve"> разработан</w:t>
      </w:r>
      <w:proofErr w:type="gramEnd"/>
      <w:r w:rsidRPr="005B6B24">
        <w:rPr>
          <w:rFonts w:ascii="Times New Roman" w:hAnsi="Times New Roman" w:cs="Times New Roman"/>
          <w:bCs/>
          <w:sz w:val="28"/>
          <w:szCs w:val="28"/>
        </w:rPr>
        <w:t xml:space="preserve"> во исполнение поручения Председателя Кабинета Министров – Руководителя Администрации Президента Кыргызской Республики от 24 марта 2022 года №39-10020.</w:t>
      </w:r>
    </w:p>
    <w:p w14:paraId="1EA57077" w14:textId="77777777" w:rsidR="005B6B24" w:rsidRPr="005B6B24" w:rsidRDefault="005B6B24" w:rsidP="00E0327D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bCs/>
          <w:sz w:val="28"/>
          <w:szCs w:val="28"/>
          <w:lang w:eastAsia="ru-RU"/>
        </w:rPr>
      </w:pPr>
      <w:r w:rsidRPr="005B6B24">
        <w:rPr>
          <w:rFonts w:ascii="Times New Roman" w:eastAsia="Courier New" w:hAnsi="Times New Roman" w:cs="Times New Roman"/>
          <w:b/>
          <w:bCs/>
          <w:sz w:val="28"/>
          <w:szCs w:val="28"/>
          <w:lang w:eastAsia="ru-RU"/>
        </w:rPr>
        <w:t>2. Описательная часть.</w:t>
      </w:r>
    </w:p>
    <w:p w14:paraId="7C995891" w14:textId="32762AC2" w:rsidR="000A7BAA" w:rsidRPr="000A7BAA" w:rsidRDefault="005B6B24" w:rsidP="00E0327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0A7BA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В Земельном кодексе Кыргызской Республики не предусмотрена возможность обмена (мены) земельных участков, находящихся в государственной или муниципальной собственности, на земельный участок, находящийся в частной собственности, что создает трудности в реализации проектов межевания территории для размещения объектов социальной инфраструктуры. Данный обмен (мена) дал бы возможность тля реализации государственных проектов и привлечения инвестиций.</w:t>
      </w:r>
    </w:p>
    <w:p w14:paraId="21E7A8C4" w14:textId="77777777" w:rsidR="005B6B24" w:rsidRPr="000A7BAA" w:rsidRDefault="005B6B24" w:rsidP="00E0327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proofErr w:type="gramStart"/>
      <w:r w:rsidRPr="000A7BA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Согласно данному проекту</w:t>
      </w:r>
      <w:proofErr w:type="gramEnd"/>
      <w:r w:rsidRPr="000A7BA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предлагается включить в Земельный кодекс Кыргызской Республики возможность предоставления земельных участков уполномоченному органу в сфере государственного ипотечного жилищного кредитования в собственность на безвозмездной основе в целях реализации государственных жилищных программ. Данная мера позволит увеличить жилищный фонд уполномоченного органа в сфере ипотечного жилищного кредитования, за счет чего возможна трансформация механизма государственного ипотечного кредитования. Например, открываются возможности привлечения инвесторов для застройки предоставленных земельных участков, что позволит у </w:t>
      </w:r>
      <w:proofErr w:type="spellStart"/>
      <w:r w:rsidRPr="000A7BA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меньшить</w:t>
      </w:r>
      <w:proofErr w:type="spellEnd"/>
      <w:r w:rsidRPr="000A7BA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нагрузку на бюджет. Также данная мера позволит уполномоченному органу в сфере ипотечного жилищного кредитования более широко использовать механизм аренды с последующим выкупом. Данный механизм позволяет реализовывать жилье без участия банка, что в свою очередь ведет к снижению процентных ставок.</w:t>
      </w:r>
    </w:p>
    <w:p w14:paraId="4F4224DE" w14:textId="193F69B0" w:rsidR="005B6B24" w:rsidRPr="005B6B24" w:rsidRDefault="005B6B24" w:rsidP="00E0327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8B2156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lastRenderedPageBreak/>
        <w:t>Следует отмени</w:t>
      </w:r>
      <w:r w:rsidRPr="005B6B24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т</w:t>
      </w:r>
      <w:r w:rsidRPr="008B2156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ь, что доработка земельного законодательства Кыргызской Республики также потребует внесения изменений</w:t>
      </w:r>
      <w:r w:rsidRPr="005B6B24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, также </w:t>
      </w:r>
      <w:r w:rsid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в ряд нормативно-правовые акты</w:t>
      </w:r>
      <w:r w:rsidRPr="005B6B24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.</w:t>
      </w:r>
    </w:p>
    <w:p w14:paraId="378D454C" w14:textId="77777777" w:rsidR="005B6B24" w:rsidRPr="005B6B24" w:rsidRDefault="005B6B24" w:rsidP="00E0327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5B6B24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Так, проектом Закона Кыргызской Республики предусматривается следующие внесения изменений:</w:t>
      </w:r>
    </w:p>
    <w:p w14:paraId="5D47B0D0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>«Статья 1.</w:t>
      </w:r>
    </w:p>
    <w:p w14:paraId="225702F7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Внести в Земельный </w:t>
      </w:r>
      <w:hyperlink r:id="rId5" w:history="1">
        <w:r w:rsidRPr="00E66703">
          <w:rPr>
            <w:rStyle w:val="a3"/>
            <w:rFonts w:ascii="Times New Roman" w:eastAsia="Calibri" w:hAnsi="Times New Roman" w:cs="Times New Roman"/>
            <w:sz w:val="28"/>
            <w:szCs w:val="28"/>
            <w:lang w:bidi="ru-RU"/>
          </w:rPr>
          <w:t>кодекс</w:t>
        </w:r>
      </w:hyperlink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Кыргызской Республики (Ведомости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Жогорку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Кенеша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Кыргызской Республики, 1999 г., № 9, ст.440) следующие изменения:</w:t>
      </w:r>
    </w:p>
    <w:p w14:paraId="7F198AAE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>-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в статье 1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пункт 8 изложить в следующей редакции:</w:t>
      </w:r>
    </w:p>
    <w:p w14:paraId="11EA23F5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ab/>
        <w:t xml:space="preserve">«8) </w:t>
      </w:r>
      <w:r w:rsidRPr="00E667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>землепользователь государственный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– государственные предприятия, учреждения Кыргызской Республики, а также уполномоченный орган в сфере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государственного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ипотечного жилищного кредитования со стопроцентным участием государства в уставном капитале, осуществляющее реализацию </w:t>
      </w:r>
      <w:bookmarkStart w:id="4" w:name="_Hlk99445769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государственной жилищной программы </w:t>
      </w:r>
      <w:bookmarkEnd w:id="4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получившие земельный участок в бессрочное пользование;»;</w:t>
      </w:r>
    </w:p>
    <w:p w14:paraId="5E723376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- статью 7 дополнить частью 6 следующего содержания:</w:t>
      </w:r>
    </w:p>
    <w:p w14:paraId="5E2D1E51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«6. Пользование государственным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и муниципальным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земельным участком прекращается при приобретении жилого или не жилого помещения в частную собственность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с передачей в товарищество собственников жилых и нежилых помещенй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в рамках реализации государственной жилищной программы.»;</w:t>
      </w:r>
    </w:p>
    <w:p w14:paraId="03F0EB36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- в статье 23:</w:t>
      </w:r>
    </w:p>
    <w:p w14:paraId="4C7C2BAA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1) часть 2 дополнить словами «и при реализации государственной жилищной программы.»;</w:t>
      </w:r>
    </w:p>
    <w:p w14:paraId="52A409AD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2) часть 5 дополнить словами «и при реализации государственной жилищной программы.»;</w:t>
      </w:r>
    </w:p>
    <w:p w14:paraId="7A14016B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3) дополнить частью 6 следующего содержания: </w:t>
      </w:r>
    </w:p>
    <w:p w14:paraId="6C876253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</w:pPr>
      <w:r w:rsidRPr="00E66703">
        <w:rPr>
          <w:rFonts w:ascii="Times New Roman" w:eastAsia="Calibri" w:hAnsi="Times New Roman" w:cs="Times New Roman"/>
          <w:bCs/>
          <w:color w:val="000000"/>
          <w:sz w:val="28"/>
          <w:szCs w:val="28"/>
          <w:lang w:bidi="ru-RU"/>
        </w:rPr>
        <w:t>«6.</w:t>
      </w:r>
      <w:r w:rsidRPr="00E66703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 xml:space="preserve">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Государственный землепользователь, являющийся уполномоченным орган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>ом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в сфере ипотечного жилищного кредитования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со стопроцентным участием государства в уставном капитале, осуществляющее реализацию государственной жилищной программы, не вправе отчуждать право пользования переданным ему земельным участком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>, за исключением случаев передачи земельного участка прилегающего к дому в границах, указанных в правоустанавливающих и правоудостоверяющих документах, независимо от формы собственности, при сдаче в эскплуатацию многоквартирного дома в установленном порядке.</w:t>
      </w:r>
    </w:p>
    <w:p w14:paraId="20D3FF1E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Государственный землепользователь, являющийся уполномоченным орган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>ом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в сфере ипотечного жилищного кредитования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со стопроцентным участием государства в уставном капитале, осуществляющее реализацию государственной жилищной программы, вправе передавать право пользования земельным участком:</w:t>
      </w:r>
    </w:p>
    <w:p w14:paraId="7FEEEA33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lastRenderedPageBreak/>
        <w:t>-частному партнеру и/или застройщику объектов в рамках государственной жилищной программы на период действия соглашения о государственно-частном партнерстве и/или инвестиционных соглашений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>.</w:t>
      </w:r>
    </w:p>
    <w:p w14:paraId="0B9BB199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-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товариществу собственников жилья и/или собственникам квартир и (или) нежилых помещений (многоквартирного дома) после ввода его в эксплуатацию.»;</w:t>
      </w:r>
    </w:p>
    <w:p w14:paraId="6EF8F2DA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- в статье 29:</w:t>
      </w:r>
    </w:p>
    <w:p w14:paraId="5F897ED8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1) в части 1 цифры «5 и 6» заменить на цифры «5-7»;</w:t>
      </w:r>
    </w:p>
    <w:p w14:paraId="38D402CE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2) дополнить частями 7-9 следующего содержания:</w:t>
      </w:r>
    </w:p>
    <w:p w14:paraId="387C669D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«7. </w:t>
      </w:r>
      <w:bookmarkStart w:id="5" w:name="_Hlk100930214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Допускается предоставление земельного участка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в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собственность или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>бессрочное пользование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, находящихся в государственной собственности без проведения торгов путем обмена (мены) для реализации государственных задач</w:t>
      </w:r>
      <w:bookmarkEnd w:id="5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, на основании решения Кабинета Министров Кыргызской Республики.</w:t>
      </w:r>
    </w:p>
    <w:p w14:paraId="17795D58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8. Земельный участок, </w:t>
      </w:r>
      <w:bookmarkStart w:id="6" w:name="_Hlk99438943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находящийся в государственной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 и муниципальной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собственности</w:t>
      </w:r>
      <w:bookmarkEnd w:id="6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, может быть предоставлен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в бессрочное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пользование </w:t>
      </w:r>
      <w:bookmarkStart w:id="7" w:name="_Hlk99438993"/>
      <w:bookmarkStart w:id="8" w:name="_Hlk99436635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уполномоченному органу в сфере государственного ипотечного жилищного кредитования</w:t>
      </w:r>
      <w:bookmarkEnd w:id="7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в целях реализации государственных жилищных программ</w:t>
      </w:r>
      <w:bookmarkEnd w:id="8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.  </w:t>
      </w:r>
    </w:p>
    <w:p w14:paraId="25FEB750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9. Допускается предоставление земельного участка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>в срочное (временное) или в бессрочное пользование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на безвозмездной основе юридическим лицам, имеющим стопроцентную государственную долю, решением Кабинета Министров Кыргызской Республики.»;</w:t>
      </w:r>
    </w:p>
    <w:p w14:paraId="37CB3056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- в статье 44 часть 1 дополнить словами «за исключением случаев, предусмотренных пунктом 2 статьи 45 и абзацем третьим пункта 1 статьи 46 настоящего Кодекса.»;</w:t>
      </w:r>
    </w:p>
    <w:p w14:paraId="090A1688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- в статье 45 дополнить частью 2 следующего содержания:</w:t>
      </w:r>
    </w:p>
    <w:p w14:paraId="630F173A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«Поступление в общую собственность зданий, возведенных частным партнером по соглашению о государственно-частном партнерстве и/или инвестиционных соглашений на земельном участке, находящимся в бессрочном пользовании государственного землепользователя, влечет переход земельного участка в общую собственность при сдаче в эксплуатацию многоквартирных домов прилегающих к дому земельный участок в границах, указанных в правоустанавливающих и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правоудостоверяющих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документах, независимо от формы собственности, переходит в общую долевую собственность собственников жилых и нежилых помещений многоквартирных домов.»;</w:t>
      </w:r>
    </w:p>
    <w:p w14:paraId="54FAF246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- в статье 46 части 1 дополнить пунктом 3 следующего содержания:</w:t>
      </w:r>
    </w:p>
    <w:p w14:paraId="3A2D37FA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«Земельный участок государственного землепользователя, на котором в рамках соглашения о государственно-частном партнерстве и/или инвестиционных соглашений был возведен многоквартирный дом и (или) нежилыми помещениями (многоквартирный дом), является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lastRenderedPageBreak/>
        <w:t>неделимым. Собственники квартир и (или) нежилых помещений (многоквартирного дома) приобретают право общего совместного (не долевого) пользования таким земельным участком.»;</w:t>
      </w:r>
    </w:p>
    <w:p w14:paraId="73C955C6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- в статье 66 часть 1 дополнить пунктом 9 следующего содержания:</w:t>
      </w:r>
    </w:p>
    <w:p w14:paraId="0DEC729C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«9) при не целевом пользовании </w:t>
      </w:r>
      <w:proofErr w:type="gram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земельных участков</w:t>
      </w:r>
      <w:proofErr w:type="gram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находящихся в государственной собственности,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предоставленного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уполномоченному органу в сфере государственного ипотечного жилищного кредитования, для реализации государственных программ и задач.».</w:t>
      </w:r>
    </w:p>
    <w:p w14:paraId="42F590E1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9" w:name="_Hlk100928033"/>
      <w:r w:rsidRPr="00E667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 xml:space="preserve">Статья 2. </w:t>
      </w:r>
    </w:p>
    <w:bookmarkEnd w:id="9"/>
    <w:p w14:paraId="61C3E925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Внести в Жилищный </w:t>
      </w:r>
      <w:hyperlink r:id="rId6" w:history="1">
        <w:r w:rsidRPr="00E66703">
          <w:rPr>
            <w:rStyle w:val="a3"/>
            <w:rFonts w:ascii="Times New Roman" w:eastAsia="Calibri" w:hAnsi="Times New Roman" w:cs="Times New Roman"/>
            <w:sz w:val="28"/>
            <w:szCs w:val="28"/>
            <w:lang w:bidi="ru-RU"/>
          </w:rPr>
          <w:t>кодекс</w:t>
        </w:r>
      </w:hyperlink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Кыргызской Республики (газета «Эркин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Тоо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» от 26 июля 2013 года № 62) следующее изменение:</w:t>
      </w:r>
    </w:p>
    <w:p w14:paraId="33D40F60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в статье 22 дополнить частью 9 следующего содержания:</w:t>
      </w:r>
    </w:p>
    <w:p w14:paraId="695EB508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«9. Положения о правах собственников жилых и нежилых помещений в многоквартирном доме на придомовой земельный участок, предусмотренные частями 1 и 8 настоящей статьи, не применяются в случае, когда многоквартирный дом возведен частным партнером по соглашению  о государственно-частном партнерстве и/или инвестиционных соглашений на земельном участке государственного землепользователя. Собственники жилых и нежилых помещений многоквартирного дома в отношении такого придомового земельного участка осуществляют права общего совместного (не долевого) пользования.».</w:t>
      </w:r>
    </w:p>
    <w:p w14:paraId="7153E7F8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>Статья 3.</w:t>
      </w:r>
    </w:p>
    <w:p w14:paraId="3AF6FCCC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Внести в Лесной кодекс Кыргызской Республики (Ведомости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Жогорку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Кенеша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Кыргызской Республики, 1999 г., № 12, ст.534) следующие изменения:</w:t>
      </w:r>
    </w:p>
    <w:p w14:paraId="304CE092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- в статье 11:</w:t>
      </w:r>
    </w:p>
    <w:p w14:paraId="10501F4D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а) в части 1 после слов «земельной амнистии» дополнить словами «и в рамках реализации государственных задач.»</w:t>
      </w:r>
    </w:p>
    <w:p w14:paraId="6CCD93C7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б) дополнить частью пятой следующего содержания:</w:t>
      </w:r>
    </w:p>
    <w:p w14:paraId="25AB2C16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«Допускается предоставление земель лесного фонда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 xml:space="preserve">в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собственность или в 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val="ky-KG" w:bidi="ru-RU"/>
        </w:rPr>
        <w:t>бессрочное пользование</w:t>
      </w: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, находящихся в государственной собственности без проведения торгов путем обмена (мены) для реализации государственных задач.»;</w:t>
      </w:r>
    </w:p>
    <w:p w14:paraId="32C705F6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- часть первую статьи 14 после слов «земельную амнистию» дополнить словами «и в рамках реализации государственных задач.»;</w:t>
      </w:r>
    </w:p>
    <w:p w14:paraId="183C6A2A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 xml:space="preserve">Статья 4. </w:t>
      </w:r>
    </w:p>
    <w:p w14:paraId="60C17EC9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Внести в Водный </w:t>
      </w:r>
      <w:hyperlink r:id="rId7" w:history="1">
        <w:r w:rsidRPr="00E66703">
          <w:rPr>
            <w:rStyle w:val="a3"/>
            <w:rFonts w:ascii="Times New Roman" w:eastAsia="Calibri" w:hAnsi="Times New Roman" w:cs="Times New Roman"/>
            <w:sz w:val="28"/>
            <w:szCs w:val="28"/>
            <w:lang w:bidi="ru-RU"/>
          </w:rPr>
          <w:t>кодекс</w:t>
        </w:r>
      </w:hyperlink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Кыргызской Республики (Ведомости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Жогорку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Кенеша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Кыргызской Республики, 2005 г., № 4, ст.241) следующее изменение:</w:t>
      </w:r>
    </w:p>
    <w:p w14:paraId="7A29C154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- </w:t>
      </w:r>
      <w:bookmarkStart w:id="10" w:name="_Hlk89784804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в статье 4 часть 2 дополнить словами следующего содержания</w:t>
      </w:r>
      <w:bookmarkEnd w:id="10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:</w:t>
      </w:r>
    </w:p>
    <w:p w14:paraId="2EEAAB54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bookmarkStart w:id="11" w:name="_Hlk89784832"/>
      <w:proofErr w:type="gram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«,за</w:t>
      </w:r>
      <w:proofErr w:type="gram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исключением земель в рамках реализации государственных задач.».</w:t>
      </w:r>
    </w:p>
    <w:bookmarkEnd w:id="11"/>
    <w:p w14:paraId="7BBB7A12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lastRenderedPageBreak/>
        <w:t xml:space="preserve">- в статье 85 часть 1 </w:t>
      </w:r>
      <w:bookmarkStart w:id="12" w:name="_Hlk89775660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дополнить словами следующего содержания:</w:t>
      </w:r>
    </w:p>
    <w:p w14:paraId="62470C75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«,в</w:t>
      </w:r>
      <w:proofErr w:type="gram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рамках реализации государственных задач.».</w:t>
      </w:r>
      <w:bookmarkEnd w:id="12"/>
    </w:p>
    <w:p w14:paraId="5AB5D186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 xml:space="preserve">Статья 5. </w:t>
      </w:r>
    </w:p>
    <w:p w14:paraId="0C33E689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Внести в Закон Кыргызской Республики «Об особо охраняемых природных территориях» (Ведомости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Жогорку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Кенеша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Кыргызской Республики, 2011 г., № 5, ст.377) следующие изменения:</w:t>
      </w:r>
    </w:p>
    <w:p w14:paraId="3E1FDBFA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в статье 6 часть 1 дополнить словами следующего содержания:</w:t>
      </w:r>
    </w:p>
    <w:p w14:paraId="6746E73A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proofErr w:type="gram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«,за</w:t>
      </w:r>
      <w:proofErr w:type="gram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исключением земель в рамках реализации государственных задач.».</w:t>
      </w:r>
    </w:p>
    <w:p w14:paraId="26217B02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13" w:name="_Hlk100929598"/>
      <w:r w:rsidRPr="00E667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 xml:space="preserve">Статья 6. </w:t>
      </w:r>
    </w:p>
    <w:bookmarkEnd w:id="13"/>
    <w:p w14:paraId="6D78B485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ab/>
        <w:t xml:space="preserve">Внести в </w:t>
      </w:r>
      <w:hyperlink r:id="rId8" w:history="1">
        <w:r w:rsidRPr="00E66703">
          <w:rPr>
            <w:rStyle w:val="a3"/>
            <w:rFonts w:ascii="Times New Roman" w:eastAsia="Calibri" w:hAnsi="Times New Roman" w:cs="Times New Roman"/>
            <w:sz w:val="28"/>
            <w:szCs w:val="28"/>
            <w:lang w:bidi="ru-RU"/>
          </w:rPr>
          <w:t>Закон</w:t>
        </w:r>
      </w:hyperlink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Кыргызской Республики «О приватизации государственной собственности в Кыргызской Республике» (Ведомости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Жогорку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Кенеша</w:t>
      </w:r>
      <w:proofErr w:type="spellEnd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Кыргызской Республики, 2002 г., № 3, ст.123) следующие изменения:</w:t>
      </w:r>
    </w:p>
    <w:p w14:paraId="4AB24661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ab/>
        <w:t>в статье 3 часть 1 дополнить абзацем девятым следующего содержания:</w:t>
      </w:r>
    </w:p>
    <w:p w14:paraId="3442DF04" w14:textId="77777777" w:rsidR="00E66703" w:rsidRPr="00E66703" w:rsidRDefault="00E66703" w:rsidP="00E03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ab/>
        <w:t xml:space="preserve">«на государственную собственность </w:t>
      </w:r>
      <w:bookmarkStart w:id="14" w:name="_Hlk100930049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в рамках реализации государственных задач</w:t>
      </w:r>
      <w:bookmarkEnd w:id="14"/>
      <w:r w:rsidRPr="00E6670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.» </w:t>
      </w:r>
    </w:p>
    <w:p w14:paraId="1BB9F3E6" w14:textId="77777777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5A2C7E35" w14:textId="541ECD39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7F2B043" w14:textId="77777777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B6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 Информация о результатах общественного обсуждения</w:t>
      </w:r>
    </w:p>
    <w:p w14:paraId="03BB4363" w14:textId="298B825A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Поскольку представленный проект </w:t>
      </w:r>
      <w:r w:rsidR="00E6670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направлен на процедуру прохождения</w:t>
      </w:r>
      <w:r w:rsidRPr="005B6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общественного обсуждения.</w:t>
      </w:r>
    </w:p>
    <w:p w14:paraId="4214E529" w14:textId="77777777" w:rsidR="005B6B24" w:rsidRPr="005B6B24" w:rsidRDefault="005B6B24" w:rsidP="00E0327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14:paraId="6E8F41B5" w14:textId="59EB452E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распоряжения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8D8A296" w14:textId="77777777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14:paraId="6E7E1098" w14:textId="31C9CF07" w:rsidR="005B6B24" w:rsidRPr="005B6B24" w:rsidRDefault="005B6B24" w:rsidP="00E032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B24">
        <w:rPr>
          <w:rFonts w:ascii="Times New Roman" w:eastAsia="Calibri" w:hAnsi="Times New Roman" w:cs="Times New Roman"/>
          <w:sz w:val="28"/>
          <w:szCs w:val="28"/>
        </w:rPr>
        <w:t>Принятие настоящего постановления Кабинета Министров Кыргызской Республики не повлечет финансовых</w:t>
      </w:r>
      <w:bookmarkStart w:id="15" w:name="_GoBack"/>
      <w:bookmarkEnd w:id="15"/>
      <w:r w:rsidRPr="005B6B24">
        <w:rPr>
          <w:rFonts w:ascii="Times New Roman" w:eastAsia="Calibri" w:hAnsi="Times New Roman" w:cs="Times New Roman"/>
          <w:sz w:val="28"/>
          <w:szCs w:val="28"/>
        </w:rPr>
        <w:t xml:space="preserve"> затрат из республиканского</w:t>
      </w:r>
      <w:r w:rsidRPr="005B6B2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</w:t>
      </w:r>
      <w:r w:rsidRPr="005B6B24">
        <w:rPr>
          <w:rFonts w:ascii="Times New Roman" w:eastAsia="Calibri" w:hAnsi="Times New Roman" w:cs="Times New Roman"/>
          <w:sz w:val="28"/>
          <w:szCs w:val="28"/>
        </w:rPr>
        <w:t xml:space="preserve"> местного бюджетов.</w:t>
      </w:r>
    </w:p>
    <w:p w14:paraId="754F770D" w14:textId="77777777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14:paraId="049713DB" w14:textId="77777777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32E15BDA" w14:textId="77777777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D82E1" w14:textId="77777777" w:rsidR="005B6B24" w:rsidRPr="005B6B24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A0D387" w14:textId="6F776A11" w:rsidR="005B6B24" w:rsidRPr="00E0327D" w:rsidRDefault="005B6B24" w:rsidP="00E03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А.</w:t>
      </w:r>
      <w:r w:rsidR="00E0327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С. </w:t>
      </w:r>
      <w:proofErr w:type="spellStart"/>
      <w:r w:rsidRPr="005B6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Джаныбеков</w:t>
      </w:r>
      <w:proofErr w:type="spellEnd"/>
    </w:p>
    <w:sectPr w:rsidR="005B6B24" w:rsidRPr="00E0327D" w:rsidSect="00E0327D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FF5C9F"/>
    <w:multiLevelType w:val="hybridMultilevel"/>
    <w:tmpl w:val="4ED0D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99"/>
    <w:rsid w:val="00094C99"/>
    <w:rsid w:val="00463CA6"/>
    <w:rsid w:val="005B6B24"/>
    <w:rsid w:val="00AC4BA5"/>
    <w:rsid w:val="00E0327D"/>
    <w:rsid w:val="00E6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BBC26"/>
  <w15:chartTrackingRefBased/>
  <w15:docId w15:val="{A0FA6E95-121B-44DE-9AA5-5356B18E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6B2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66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6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792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527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9300" TargetMode="External"/><Relationship Id="rId5" Type="http://schemas.openxmlformats.org/officeDocument/2006/relationships/hyperlink" Target="toktom://db/1043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1663</Words>
  <Characters>9485</Characters>
  <Application>Microsoft Office Word</Application>
  <DocSecurity>0</DocSecurity>
  <Lines>79</Lines>
  <Paragraphs>22</Paragraphs>
  <ScaleCrop>false</ScaleCrop>
  <Company/>
  <LinksUpToDate>false</LinksUpToDate>
  <CharactersWithSpaces>11126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5</cp:revision>
  <dcterms:created xsi:type="dcterms:W3CDTF">2022-04-11T07:34:00Z</dcterms:created>
  <dcterms:modified xsi:type="dcterms:W3CDTF">2022-04-18T08:15:00Z</dcterms:modified>
</cp:coreProperties>
</file>